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C1046E">
      <w:pP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</w:rPr>
        <w:t>附件</w:t>
      </w: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1</w:t>
      </w:r>
    </w:p>
    <w:p w14:paraId="7B47C830">
      <w:pPr>
        <w:widowControl/>
        <w:autoSpaceDE/>
        <w:autoSpaceDN/>
        <w:adjustRightInd/>
        <w:spacing w:line="600" w:lineRule="exact"/>
        <w:ind w:firstLine="0" w:firstLineChars="0"/>
        <w:jc w:val="center"/>
        <w:outlineLvl w:val="1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研究阐释</w:t>
      </w:r>
      <w:r>
        <w:rPr>
          <w:rFonts w:hint="eastAsia" w:ascii="方正小标宋简体" w:hAnsi="黑体" w:eastAsia="方正小标宋简体"/>
          <w:sz w:val="44"/>
          <w:szCs w:val="44"/>
        </w:rPr>
        <w:t>党的二十届三中</w:t>
      </w:r>
    </w:p>
    <w:p w14:paraId="3C4EFE29">
      <w:pPr>
        <w:widowControl/>
        <w:shd w:val="clear"/>
        <w:spacing w:line="580" w:lineRule="exact"/>
        <w:jc w:val="center"/>
        <w:outlineLvl w:val="1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全会精神</w:t>
      </w:r>
      <w:r>
        <w:rPr>
          <w:rFonts w:hint="eastAsia" w:ascii="方正小标宋简体" w:eastAsia="方正小标宋简体"/>
          <w:sz w:val="44"/>
          <w:szCs w:val="44"/>
        </w:rPr>
        <w:t>专题</w:t>
      </w:r>
      <w:bookmarkStart w:id="0" w:name="_GoBack"/>
      <w:r>
        <w:rPr>
          <w:rFonts w:hint="eastAsia" w:ascii="方正小标宋简体" w:eastAsia="方正小标宋简体"/>
          <w:sz w:val="44"/>
          <w:szCs w:val="44"/>
        </w:rPr>
        <w:t>项目选题方向</w:t>
      </w:r>
    </w:p>
    <w:bookmarkEnd w:id="0"/>
    <w:p w14:paraId="2DE2A786">
      <w:pPr>
        <w:spacing w:line="600" w:lineRule="exact"/>
        <w:rPr>
          <w:rFonts w:hint="eastAsia" w:eastAsia="仿宋"/>
          <w:sz w:val="44"/>
          <w:szCs w:val="44"/>
          <w:lang w:val="en-US" w:eastAsia="zh-CN"/>
        </w:rPr>
      </w:pPr>
    </w:p>
    <w:p w14:paraId="352725B0">
      <w:pPr>
        <w:spacing w:line="600" w:lineRule="exact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方向性选题</w:t>
      </w:r>
    </w:p>
    <w:p w14:paraId="601BA7A8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习近平总书记关于全面深化改革的重要论述研究</w:t>
      </w:r>
    </w:p>
    <w:p w14:paraId="69D0DC07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全面深化改革的指导思想、总目标和重大原则研究</w:t>
      </w:r>
    </w:p>
    <w:p w14:paraId="2F72D6BA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新时代全面深化改革开放的伟大成就和宝贵经验研究</w:t>
      </w:r>
    </w:p>
    <w:p w14:paraId="172BB6FC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以改革开放深入推进中国式现代化研究</w:t>
      </w:r>
    </w:p>
    <w:p w14:paraId="04372FF9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构建高水平社会主义市场经济体制研究</w:t>
      </w:r>
    </w:p>
    <w:p w14:paraId="43D3F378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健全推动经济高质量发展体制机制研究</w:t>
      </w:r>
    </w:p>
    <w:p w14:paraId="07E72440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健全宏观经济治理体系研究</w:t>
      </w:r>
    </w:p>
    <w:p w14:paraId="662DF9AE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完善城乡融合发展体制机制研究</w:t>
      </w:r>
    </w:p>
    <w:p w14:paraId="3EE23650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完善高水平对外开放体制机制研究</w:t>
      </w:r>
    </w:p>
    <w:p w14:paraId="11E94355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统筹推进教育科技人才体制机制研究</w:t>
      </w:r>
    </w:p>
    <w:p w14:paraId="667A3BA3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健全全过程人民民主制度体系研究</w:t>
      </w:r>
    </w:p>
    <w:p w14:paraId="40E78E73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完善中国特色社会主义法治体系研究</w:t>
      </w:r>
    </w:p>
    <w:p w14:paraId="5E6E2890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深化文化体制机制改革研究</w:t>
      </w:r>
    </w:p>
    <w:p w14:paraId="7CD15218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健全保障和改善民生制度体系研究</w:t>
      </w:r>
    </w:p>
    <w:p w14:paraId="7BD7891D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深化生态文明体制改革研究</w:t>
      </w:r>
    </w:p>
    <w:p w14:paraId="0E1120FF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推进国家安全体系和能力现代化研究</w:t>
      </w:r>
    </w:p>
    <w:p w14:paraId="7ACF7CDF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持续深化国防和军队改革研究</w:t>
      </w:r>
    </w:p>
    <w:p w14:paraId="0403A792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坚持把党的领导贯穿改革全过程研究</w:t>
      </w:r>
    </w:p>
    <w:p w14:paraId="1E437172">
      <w:pPr>
        <w:numPr>
          <w:ilvl w:val="-1"/>
          <w:numId w:val="0"/>
        </w:numPr>
        <w:spacing w:line="600" w:lineRule="exact"/>
        <w:ind w:firstLine="0" w:firstLineChars="0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具体选题</w:t>
      </w:r>
    </w:p>
    <w:p w14:paraId="281B10EE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黑龙江服务和融入全国统一大市场建设研究</w:t>
      </w:r>
    </w:p>
    <w:p w14:paraId="709D80AB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黑龙江因地制宜发展新质生产力研究</w:t>
      </w:r>
    </w:p>
    <w:p w14:paraId="7266A429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黑龙江促进实体经济和数字经济深度融合研究</w:t>
      </w:r>
    </w:p>
    <w:p w14:paraId="5FD665D7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黑龙江实施区域协调发展战略研究</w:t>
      </w:r>
    </w:p>
    <w:p w14:paraId="7CE62D01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黑龙江推进新型城镇化研究</w:t>
      </w:r>
    </w:p>
    <w:p w14:paraId="50055FFD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黑龙江保障国家粮食安全研究</w:t>
      </w:r>
    </w:p>
    <w:p w14:paraId="36F7E950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黑龙江稳步扩大制度型开放研究</w:t>
      </w:r>
    </w:p>
    <w:p w14:paraId="74E682DD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黑龙江进一步健全完善体制机制研究</w:t>
      </w:r>
    </w:p>
    <w:p w14:paraId="31D0A383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黑龙江深化教育综合改革研究</w:t>
      </w:r>
    </w:p>
    <w:p w14:paraId="02FA50C8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黑龙江科技体制改革研究</w:t>
      </w:r>
    </w:p>
    <w:p w14:paraId="47286DD4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黑龙江人才发展体制机制改革研究</w:t>
      </w:r>
    </w:p>
    <w:p w14:paraId="30644894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黑龙江建设高质量教育体系研究</w:t>
      </w:r>
    </w:p>
    <w:p w14:paraId="0193CCC9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黑龙江强化企业科技创新主体地位研究</w:t>
      </w:r>
    </w:p>
    <w:p w14:paraId="2838591D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黑龙江构建人才政策体系研究</w:t>
      </w:r>
    </w:p>
    <w:p w14:paraId="6D713381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黑龙江健全维护国家安全体系和社会治理体系研究</w:t>
      </w:r>
    </w:p>
    <w:p w14:paraId="01861A4F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黑龙江完善军民融合产业发展体系和党政军警民合力治边机制研究</w:t>
      </w:r>
    </w:p>
    <w:p w14:paraId="73437917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黑龙江深化党的建设制度改革研究</w:t>
      </w:r>
    </w:p>
    <w:p w14:paraId="73C22931">
      <w:pPr>
        <w:numPr>
          <w:ilvl w:val="0"/>
          <w:numId w:val="1"/>
        </w:numPr>
        <w:spacing w:line="600" w:lineRule="exact"/>
        <w:ind w:left="425" w:leftChars="0" w:hanging="425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黑龙江深入推进党风廉政建设和反腐败斗争研究</w:t>
      </w:r>
    </w:p>
    <w:p w14:paraId="542CC4D9">
      <w:pPr>
        <w:spacing w:line="580" w:lineRule="exact"/>
        <w:ind w:left="0" w:leftChars="0" w:firstLine="640" w:firstLineChars="200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</w:p>
    <w:p w14:paraId="2FA4B3A3">
      <w:pPr>
        <w:spacing w:line="580" w:lineRule="exact"/>
        <w:ind w:left="0" w:leftChars="0" w:firstLine="640" w:firstLineChars="200"/>
        <w:rPr>
          <w:rFonts w:hint="eastAsia" w:eastAsia="方正仿宋简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注：</w:t>
      </w:r>
      <w:r>
        <w:rPr>
          <w:rFonts w:eastAsia="方正仿宋简体"/>
          <w:kern w:val="0"/>
          <w:sz w:val="32"/>
          <w:szCs w:val="32"/>
        </w:rPr>
        <w:t>选题方向只规定研究范围、研究方向和研究重点，申请人可自行设计具体题目。题目设计</w:t>
      </w:r>
      <w:r>
        <w:rPr>
          <w:rFonts w:hint="eastAsia" w:eastAsia="方正仿宋简体"/>
          <w:kern w:val="0"/>
          <w:sz w:val="32"/>
          <w:szCs w:val="32"/>
        </w:rPr>
        <w:t>请</w:t>
      </w:r>
      <w:r>
        <w:rPr>
          <w:rFonts w:eastAsia="方正仿宋简体"/>
          <w:kern w:val="0"/>
          <w:sz w:val="32"/>
          <w:szCs w:val="32"/>
        </w:rPr>
        <w:t>结合</w:t>
      </w:r>
      <w:r>
        <w:rPr>
          <w:rFonts w:hint="eastAsia" w:eastAsia="方正仿宋简体"/>
          <w:kern w:val="0"/>
          <w:sz w:val="32"/>
          <w:szCs w:val="32"/>
        </w:rPr>
        <w:t>国家战略需求和</w:t>
      </w:r>
      <w:r>
        <w:rPr>
          <w:rFonts w:eastAsia="方正仿宋简体"/>
          <w:kern w:val="0"/>
          <w:sz w:val="32"/>
          <w:szCs w:val="32"/>
        </w:rPr>
        <w:t>黑龙江</w:t>
      </w:r>
      <w:r>
        <w:rPr>
          <w:rFonts w:hint="eastAsia" w:eastAsia="方正仿宋简体"/>
          <w:kern w:val="0"/>
          <w:sz w:val="32"/>
          <w:szCs w:val="32"/>
        </w:rPr>
        <w:t>省情，</w:t>
      </w:r>
      <w:r>
        <w:rPr>
          <w:rFonts w:hint="eastAsia" w:eastAsia="方正仿宋简体"/>
          <w:kern w:val="0"/>
          <w:sz w:val="32"/>
          <w:szCs w:val="32"/>
          <w:lang w:val="en-US" w:eastAsia="zh-CN"/>
        </w:rPr>
        <w:t>开展</w:t>
      </w:r>
      <w:r>
        <w:rPr>
          <w:rFonts w:hint="eastAsia" w:eastAsia="方正仿宋简体"/>
          <w:kern w:val="0"/>
          <w:sz w:val="32"/>
          <w:szCs w:val="32"/>
        </w:rPr>
        <w:t>战略性</w:t>
      </w:r>
      <w:r>
        <w:rPr>
          <w:rFonts w:hint="eastAsia" w:eastAsia="方正仿宋简体"/>
          <w:kern w:val="0"/>
          <w:sz w:val="32"/>
          <w:szCs w:val="32"/>
          <w:lang w:eastAsia="zh-CN"/>
        </w:rPr>
        <w:t>、</w:t>
      </w:r>
      <w:r>
        <w:rPr>
          <w:rFonts w:hint="eastAsia" w:eastAsia="方正仿宋简体"/>
          <w:kern w:val="0"/>
          <w:sz w:val="32"/>
          <w:szCs w:val="32"/>
          <w:lang w:val="en-US" w:eastAsia="zh-CN"/>
        </w:rPr>
        <w:t>系统性、</w:t>
      </w:r>
      <w:r>
        <w:rPr>
          <w:rFonts w:hint="eastAsia" w:eastAsia="方正仿宋简体"/>
          <w:kern w:val="0"/>
          <w:sz w:val="32"/>
          <w:szCs w:val="32"/>
        </w:rPr>
        <w:t>前瞻性研究</w:t>
      </w:r>
      <w:r>
        <w:rPr>
          <w:rFonts w:hint="eastAsia" w:eastAsia="方正仿宋简体"/>
          <w:kern w:val="0"/>
          <w:sz w:val="32"/>
          <w:szCs w:val="32"/>
          <w:lang w:eastAsia="zh-CN"/>
        </w:rPr>
        <w:t>，</w:t>
      </w:r>
      <w:r>
        <w:rPr>
          <w:rFonts w:hint="eastAsia" w:eastAsia="方正仿宋简体"/>
          <w:kern w:val="0"/>
          <w:sz w:val="32"/>
          <w:szCs w:val="32"/>
        </w:rPr>
        <w:t>强</w:t>
      </w:r>
      <w:r>
        <w:rPr>
          <w:rFonts w:eastAsia="方正仿宋简体"/>
          <w:kern w:val="0"/>
          <w:sz w:val="32"/>
          <w:szCs w:val="32"/>
        </w:rPr>
        <w:t>化</w:t>
      </w:r>
      <w:r>
        <w:rPr>
          <w:rFonts w:hint="eastAsia" w:eastAsia="方正仿宋简体"/>
          <w:kern w:val="0"/>
          <w:sz w:val="32"/>
          <w:szCs w:val="32"/>
          <w:lang w:val="en-US" w:eastAsia="zh-CN"/>
        </w:rPr>
        <w:t>问题意识、突出应用</w:t>
      </w:r>
      <w:r>
        <w:rPr>
          <w:rFonts w:eastAsia="方正仿宋简体"/>
          <w:kern w:val="0"/>
          <w:sz w:val="32"/>
          <w:szCs w:val="32"/>
        </w:rPr>
        <w:t>导向</w:t>
      </w:r>
      <w:r>
        <w:rPr>
          <w:rFonts w:hint="eastAsia" w:eastAsia="方正仿宋简体"/>
          <w:kern w:val="0"/>
          <w:sz w:val="32"/>
          <w:szCs w:val="32"/>
          <w:lang w:eastAsia="zh-CN"/>
        </w:rPr>
        <w:t>。</w:t>
      </w:r>
    </w:p>
    <w:p w14:paraId="151D0116">
      <w:pPr>
        <w:widowControl/>
        <w:autoSpaceDE/>
        <w:autoSpaceDN/>
        <w:adjustRightInd/>
        <w:spacing w:line="600" w:lineRule="exact"/>
        <w:ind w:firstLine="0" w:firstLineChars="0"/>
        <w:jc w:val="center"/>
        <w:outlineLvl w:val="1"/>
        <w:rPr>
          <w:rFonts w:hint="eastAsia" w:ascii="方正小标宋简体" w:hAnsi="黑体" w:eastAsia="方正小标宋简体"/>
          <w:sz w:val="44"/>
          <w:szCs w:val="44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br w:type="page"/>
      </w: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区域国别研究专题项目选题</w:t>
      </w:r>
    </w:p>
    <w:p w14:paraId="21E40228">
      <w:pPr>
        <w:spacing w:line="600" w:lineRule="exact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</w:p>
    <w:p w14:paraId="6F6F5FAE">
      <w:pPr>
        <w:spacing w:line="600" w:lineRule="exact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方向性选题</w:t>
      </w:r>
    </w:p>
    <w:p w14:paraId="629385CE">
      <w:pPr>
        <w:widowControl/>
        <w:numPr>
          <w:ilvl w:val="0"/>
          <w:numId w:val="2"/>
        </w:numPr>
        <w:autoSpaceDE/>
        <w:autoSpaceDN/>
        <w:adjustRightInd/>
        <w:spacing w:line="600" w:lineRule="exact"/>
        <w:ind w:firstLine="0" w:firstLineChars="0"/>
        <w:jc w:val="left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俄罗斯等周边国家重大国际及涉华地缘安全风险的预警研究</w:t>
      </w:r>
    </w:p>
    <w:p w14:paraId="317B9A14">
      <w:pPr>
        <w:widowControl/>
        <w:numPr>
          <w:ilvl w:val="0"/>
          <w:numId w:val="2"/>
        </w:numPr>
        <w:autoSpaceDE/>
        <w:autoSpaceDN/>
        <w:adjustRightInd/>
        <w:spacing w:line="600" w:lineRule="exact"/>
        <w:ind w:firstLine="0" w:firstLineChars="0"/>
        <w:jc w:val="left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eastAsia="方正仿宋简体" w:cs="Times New Roman"/>
          <w:sz w:val="32"/>
          <w:szCs w:val="32"/>
          <w:lang w:val="en-US" w:eastAsia="zh-CN"/>
        </w:rPr>
        <w:t>俄乌冲突走向及其对我影响研究</w:t>
      </w:r>
    </w:p>
    <w:p w14:paraId="3078E9FB">
      <w:pPr>
        <w:widowControl/>
        <w:numPr>
          <w:ilvl w:val="0"/>
          <w:numId w:val="2"/>
        </w:numPr>
        <w:autoSpaceDE/>
        <w:autoSpaceDN/>
        <w:adjustRightInd/>
        <w:spacing w:line="600" w:lineRule="exact"/>
        <w:ind w:firstLine="0" w:firstLineChars="0"/>
        <w:jc w:val="left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俄罗斯等周边国家涉华政策决策过程和机制研究</w:t>
      </w:r>
    </w:p>
    <w:p w14:paraId="33113020">
      <w:pPr>
        <w:widowControl/>
        <w:numPr>
          <w:ilvl w:val="0"/>
          <w:numId w:val="2"/>
        </w:numPr>
        <w:autoSpaceDE/>
        <w:autoSpaceDN/>
        <w:adjustRightInd/>
        <w:spacing w:line="600" w:lineRule="exact"/>
        <w:ind w:firstLine="0" w:firstLineChars="0"/>
        <w:jc w:val="left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eastAsia="方正仿宋简体" w:cs="Times New Roman"/>
          <w:sz w:val="32"/>
          <w:szCs w:val="32"/>
          <w:lang w:val="en-US" w:eastAsia="zh-CN"/>
        </w:rPr>
        <w:t>北极地区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保护与开发重点领域研究</w:t>
      </w:r>
    </w:p>
    <w:p w14:paraId="4C7D5317">
      <w:pPr>
        <w:widowControl/>
        <w:numPr>
          <w:ilvl w:val="0"/>
          <w:numId w:val="2"/>
        </w:numPr>
        <w:autoSpaceDE/>
        <w:autoSpaceDN/>
        <w:adjustRightInd/>
        <w:spacing w:line="600" w:lineRule="exact"/>
        <w:ind w:firstLine="0" w:firstLineChars="0"/>
        <w:jc w:val="left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俄罗斯等周边国家政府政党重点领域研究</w:t>
      </w:r>
    </w:p>
    <w:p w14:paraId="6A8FFB0A">
      <w:pPr>
        <w:widowControl/>
        <w:numPr>
          <w:ilvl w:val="0"/>
          <w:numId w:val="2"/>
        </w:numPr>
        <w:autoSpaceDE/>
        <w:autoSpaceDN/>
        <w:adjustRightInd/>
        <w:spacing w:line="600" w:lineRule="exact"/>
        <w:ind w:firstLine="0" w:firstLineChars="0"/>
        <w:jc w:val="left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俄罗斯经济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>发展前景与中俄经济关系走向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研究</w:t>
      </w:r>
    </w:p>
    <w:p w14:paraId="7A3B4FB8">
      <w:pPr>
        <w:widowControl/>
        <w:numPr>
          <w:ilvl w:val="0"/>
          <w:numId w:val="2"/>
        </w:numPr>
        <w:autoSpaceDE/>
        <w:autoSpaceDN/>
        <w:adjustRightInd/>
        <w:spacing w:line="600" w:lineRule="exact"/>
        <w:ind w:firstLine="0" w:firstLineChars="0"/>
        <w:jc w:val="left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俄罗斯等周边国家文化形态与社会动态研究</w:t>
      </w:r>
    </w:p>
    <w:p w14:paraId="606D426F">
      <w:pPr>
        <w:widowControl/>
        <w:numPr>
          <w:ilvl w:val="0"/>
          <w:numId w:val="2"/>
        </w:numPr>
        <w:autoSpaceDE/>
        <w:autoSpaceDN/>
        <w:adjustRightInd/>
        <w:spacing w:line="600" w:lineRule="exact"/>
        <w:ind w:firstLine="0" w:firstLineChars="0"/>
        <w:jc w:val="left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eastAsia="方正仿宋简体" w:cs="Times New Roman"/>
          <w:sz w:val="32"/>
          <w:szCs w:val="32"/>
          <w:lang w:val="en-US" w:eastAsia="zh-CN"/>
        </w:rPr>
        <w:t>美日韩同盟体系及对华影响研究</w:t>
      </w:r>
    </w:p>
    <w:p w14:paraId="75194EBB">
      <w:pPr>
        <w:widowControl/>
        <w:numPr>
          <w:ilvl w:val="0"/>
          <w:numId w:val="2"/>
        </w:numPr>
        <w:autoSpaceDE/>
        <w:autoSpaceDN/>
        <w:adjustRightInd/>
        <w:spacing w:line="600" w:lineRule="exact"/>
        <w:ind w:firstLine="0" w:firstLineChars="0"/>
        <w:jc w:val="left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eastAsia="方正仿宋简体" w:cs="Times New Roman"/>
          <w:sz w:val="32"/>
          <w:szCs w:val="32"/>
          <w:lang w:val="en-US" w:eastAsia="zh-CN"/>
        </w:rPr>
        <w:t>“中蒙俄”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“一带一路”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>合作前景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研究</w:t>
      </w:r>
    </w:p>
    <w:p w14:paraId="1A0FBA2B">
      <w:pPr>
        <w:widowControl/>
        <w:numPr>
          <w:ilvl w:val="0"/>
          <w:numId w:val="2"/>
        </w:numPr>
        <w:autoSpaceDE/>
        <w:autoSpaceDN/>
        <w:adjustRightInd/>
        <w:spacing w:line="600" w:lineRule="exact"/>
        <w:ind w:firstLine="0" w:firstLineChars="0"/>
        <w:jc w:val="left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eastAsia="方正仿宋简体" w:cs="Times New Roman"/>
          <w:sz w:val="32"/>
          <w:szCs w:val="32"/>
          <w:lang w:val="en-US" w:eastAsia="zh-CN"/>
        </w:rPr>
        <w:t>俄罗斯等黑龙江重要商贸对象国产业结构及市场需求调查研究</w:t>
      </w:r>
    </w:p>
    <w:p w14:paraId="1A5F6DD5">
      <w:pPr>
        <w:spacing w:line="600" w:lineRule="exact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具体选题</w:t>
      </w:r>
    </w:p>
    <w:p w14:paraId="00DF4529">
      <w:pPr>
        <w:widowControl/>
        <w:numPr>
          <w:ilvl w:val="0"/>
          <w:numId w:val="2"/>
        </w:numPr>
        <w:autoSpaceDE/>
        <w:autoSpaceDN/>
        <w:adjustRightInd/>
        <w:spacing w:line="600" w:lineRule="exact"/>
        <w:ind w:left="0" w:leftChars="0" w:firstLine="0" w:firstLineChars="0"/>
        <w:jc w:val="both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俄语地区民众对俄罗斯情感调查研究</w:t>
      </w:r>
    </w:p>
    <w:p w14:paraId="7833B7BB">
      <w:pPr>
        <w:widowControl/>
        <w:numPr>
          <w:ilvl w:val="0"/>
          <w:numId w:val="2"/>
        </w:numPr>
        <w:autoSpaceDE/>
        <w:autoSpaceDN/>
        <w:adjustRightInd/>
        <w:spacing w:line="600" w:lineRule="exact"/>
        <w:ind w:firstLine="0" w:firstLineChars="0"/>
        <w:jc w:val="both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俄罗斯征伐史研究</w:t>
      </w:r>
    </w:p>
    <w:p w14:paraId="36EF4A66">
      <w:pPr>
        <w:widowControl/>
        <w:numPr>
          <w:ilvl w:val="0"/>
          <w:numId w:val="2"/>
        </w:numPr>
        <w:autoSpaceDE/>
        <w:autoSpaceDN/>
        <w:adjustRightInd/>
        <w:spacing w:line="600" w:lineRule="exact"/>
        <w:ind w:firstLine="0" w:firstLineChars="0"/>
        <w:jc w:val="both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俄罗斯民族历史和精神研究</w:t>
      </w:r>
    </w:p>
    <w:p w14:paraId="7D4B7163">
      <w:pPr>
        <w:widowControl/>
        <w:numPr>
          <w:ilvl w:val="0"/>
          <w:numId w:val="2"/>
        </w:numPr>
        <w:autoSpaceDE/>
        <w:autoSpaceDN/>
        <w:adjustRightInd/>
        <w:spacing w:line="600" w:lineRule="exact"/>
        <w:ind w:left="0" w:leftChars="0" w:firstLine="0" w:firstLineChars="0"/>
        <w:jc w:val="both"/>
        <w:outlineLvl w:val="1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俄罗斯等周边国家的安全理论与实践比较研究</w:t>
      </w:r>
    </w:p>
    <w:p w14:paraId="0B29BBDC">
      <w:pPr>
        <w:widowControl/>
        <w:numPr>
          <w:ilvl w:val="0"/>
          <w:numId w:val="2"/>
        </w:numPr>
        <w:autoSpaceDE/>
        <w:autoSpaceDN/>
        <w:adjustRightInd/>
        <w:spacing w:line="600" w:lineRule="exact"/>
        <w:ind w:left="0" w:leftChars="0" w:firstLine="0" w:firstLineChars="0"/>
        <w:jc w:val="both"/>
        <w:outlineLvl w:val="1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eastAsia="方正仿宋简体" w:cs="Times New Roman"/>
          <w:sz w:val="32"/>
          <w:szCs w:val="32"/>
          <w:lang w:val="en-US" w:eastAsia="zh-CN"/>
        </w:rPr>
        <w:t>俄罗斯民族认同对其国家政策的影响</w:t>
      </w:r>
    </w:p>
    <w:p w14:paraId="3977A04B">
      <w:pPr>
        <w:widowControl/>
        <w:numPr>
          <w:ilvl w:val="0"/>
          <w:numId w:val="2"/>
        </w:numPr>
        <w:autoSpaceDE/>
        <w:autoSpaceDN/>
        <w:adjustRightInd/>
        <w:spacing w:line="600" w:lineRule="exact"/>
        <w:ind w:firstLine="0" w:firstLineChars="0"/>
        <w:jc w:val="left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俄罗斯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>国家安全理论与实践研究</w:t>
      </w:r>
    </w:p>
    <w:p w14:paraId="12E71A60">
      <w:pPr>
        <w:widowControl/>
        <w:numPr>
          <w:ilvl w:val="0"/>
          <w:numId w:val="2"/>
        </w:numPr>
        <w:autoSpaceDE/>
        <w:autoSpaceDN/>
        <w:adjustRightInd/>
        <w:spacing w:line="600" w:lineRule="exact"/>
        <w:ind w:firstLine="0" w:firstLineChars="0"/>
        <w:jc w:val="left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eastAsia="方正仿宋简体" w:cs="Times New Roman"/>
          <w:sz w:val="32"/>
          <w:szCs w:val="32"/>
          <w:lang w:val="en-US" w:eastAsia="zh-CN"/>
        </w:rPr>
        <w:t>俄乌冲突背景下乌克兰涉华舆情研究</w:t>
      </w:r>
    </w:p>
    <w:p w14:paraId="6DB7B7CF">
      <w:pPr>
        <w:widowControl/>
        <w:numPr>
          <w:ilvl w:val="0"/>
          <w:numId w:val="2"/>
        </w:numPr>
        <w:autoSpaceDE/>
        <w:autoSpaceDN/>
        <w:adjustRightInd/>
        <w:spacing w:line="600" w:lineRule="exact"/>
        <w:ind w:firstLine="0" w:firstLineChars="0"/>
        <w:jc w:val="left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eastAsia="方正仿宋简体" w:cs="Times New Roman"/>
          <w:sz w:val="32"/>
          <w:szCs w:val="32"/>
          <w:lang w:val="en-US" w:eastAsia="zh-CN"/>
        </w:rPr>
        <w:t>环北极地区地缘态势研究</w:t>
      </w:r>
    </w:p>
    <w:p w14:paraId="3D90928F">
      <w:pPr>
        <w:widowControl/>
        <w:numPr>
          <w:ilvl w:val="0"/>
          <w:numId w:val="2"/>
        </w:numPr>
        <w:autoSpaceDE/>
        <w:autoSpaceDN/>
        <w:adjustRightInd/>
        <w:spacing w:line="600" w:lineRule="exact"/>
        <w:ind w:firstLine="0" w:firstLineChars="0"/>
        <w:jc w:val="left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eastAsia="方正仿宋简体" w:cs="Times New Roman"/>
          <w:sz w:val="32"/>
          <w:szCs w:val="32"/>
          <w:lang w:val="en-US" w:eastAsia="zh-CN"/>
        </w:rPr>
        <w:t>北极地区环境保护与开发可行性合作路径研究</w:t>
      </w:r>
    </w:p>
    <w:p w14:paraId="0298771E">
      <w:pPr>
        <w:widowControl/>
        <w:numPr>
          <w:ilvl w:val="0"/>
          <w:numId w:val="2"/>
        </w:numPr>
        <w:autoSpaceDE/>
        <w:autoSpaceDN/>
        <w:adjustRightInd/>
        <w:spacing w:line="600" w:lineRule="exact"/>
        <w:ind w:firstLine="0" w:firstLineChars="0"/>
        <w:jc w:val="left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eastAsia="方正仿宋简体" w:cs="Times New Roman"/>
          <w:sz w:val="32"/>
          <w:szCs w:val="32"/>
          <w:lang w:val="en-US" w:eastAsia="zh-CN"/>
        </w:rPr>
        <w:t>日俄岛屿争端及其影响研究</w:t>
      </w:r>
    </w:p>
    <w:p w14:paraId="56F3FFE5">
      <w:pPr>
        <w:widowControl/>
        <w:numPr>
          <w:ilvl w:val="0"/>
          <w:numId w:val="2"/>
        </w:numPr>
        <w:autoSpaceDE/>
        <w:autoSpaceDN/>
        <w:adjustRightInd/>
        <w:spacing w:line="600" w:lineRule="exact"/>
        <w:ind w:firstLine="0" w:firstLineChars="0"/>
        <w:jc w:val="left"/>
        <w:outlineLvl w:val="1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eastAsia="方正仿宋简体" w:cs="Times New Roman"/>
          <w:sz w:val="32"/>
          <w:szCs w:val="32"/>
          <w:lang w:val="en-US" w:eastAsia="zh-CN"/>
        </w:rPr>
        <w:t>俄朝加强双边合作对东北亚局势的影响研究</w:t>
      </w:r>
    </w:p>
    <w:p w14:paraId="0FD122DD">
      <w:pPr>
        <w:widowControl/>
        <w:numPr>
          <w:ilvl w:val="0"/>
          <w:numId w:val="2"/>
        </w:numPr>
        <w:autoSpaceDE/>
        <w:autoSpaceDN/>
        <w:adjustRightInd/>
        <w:spacing w:line="600" w:lineRule="exact"/>
        <w:ind w:firstLine="0" w:firstLineChars="0"/>
        <w:jc w:val="left"/>
        <w:outlineLvl w:val="1"/>
        <w:rPr>
          <w:rFonts w:hint="default" w:eastAsia="方正仿宋简体" w:cs="Times New Roman"/>
          <w:sz w:val="32"/>
          <w:szCs w:val="32"/>
          <w:lang w:val="en-US" w:eastAsia="zh-CN"/>
        </w:rPr>
      </w:pPr>
      <w:r>
        <w:rPr>
          <w:rFonts w:hint="eastAsia" w:eastAsia="方正仿宋简体" w:cs="Times New Roman"/>
          <w:sz w:val="32"/>
          <w:szCs w:val="32"/>
          <w:lang w:val="en-US" w:eastAsia="zh-CN"/>
        </w:rPr>
        <w:t>黑龙江省自贸区与俄罗斯远东超前区对接合作研究</w:t>
      </w:r>
    </w:p>
    <w:p w14:paraId="5B1162ED">
      <w:pPr>
        <w:widowControl/>
        <w:numPr>
          <w:ilvl w:val="0"/>
          <w:numId w:val="2"/>
        </w:numPr>
        <w:autoSpaceDE/>
        <w:autoSpaceDN/>
        <w:adjustRightInd/>
        <w:spacing w:line="600" w:lineRule="exact"/>
        <w:ind w:firstLine="0" w:firstLineChars="0"/>
        <w:jc w:val="left"/>
        <w:outlineLvl w:val="1"/>
        <w:rPr>
          <w:rFonts w:hint="default" w:eastAsia="方正仿宋简体" w:cs="Times New Roman"/>
          <w:sz w:val="32"/>
          <w:szCs w:val="32"/>
          <w:lang w:val="en-US" w:eastAsia="zh-CN"/>
        </w:rPr>
      </w:pPr>
      <w:r>
        <w:rPr>
          <w:rFonts w:hint="eastAsia" w:eastAsia="方正仿宋简体" w:cs="Times New Roman"/>
          <w:sz w:val="32"/>
          <w:szCs w:val="32"/>
          <w:lang w:val="en-US" w:eastAsia="zh-CN"/>
        </w:rPr>
        <w:t>中俄能源合作对黑龙江影响研究</w:t>
      </w:r>
    </w:p>
    <w:p w14:paraId="052580C6">
      <w:pPr>
        <w:widowControl/>
        <w:numPr>
          <w:ilvl w:val="0"/>
          <w:numId w:val="2"/>
        </w:numPr>
        <w:autoSpaceDE/>
        <w:autoSpaceDN/>
        <w:adjustRightInd/>
        <w:spacing w:line="600" w:lineRule="exact"/>
        <w:ind w:firstLine="0" w:firstLineChars="0"/>
        <w:jc w:val="left"/>
        <w:outlineLvl w:val="1"/>
        <w:rPr>
          <w:rFonts w:hint="default" w:eastAsia="方正仿宋简体" w:cs="Times New Roman"/>
          <w:sz w:val="32"/>
          <w:szCs w:val="32"/>
          <w:lang w:val="en-US" w:eastAsia="zh-CN"/>
        </w:rPr>
      </w:pPr>
      <w:r>
        <w:rPr>
          <w:rFonts w:hint="eastAsia" w:eastAsia="方正仿宋简体" w:cs="Times New Roman"/>
          <w:sz w:val="32"/>
          <w:szCs w:val="32"/>
          <w:lang w:val="en-US" w:eastAsia="zh-CN"/>
        </w:rPr>
        <w:t>黑龙江深化东北亚区域经济合作研究</w:t>
      </w:r>
    </w:p>
    <w:p w14:paraId="1CEA7920">
      <w:pPr>
        <w:widowControl/>
        <w:numPr>
          <w:ilvl w:val="0"/>
          <w:numId w:val="0"/>
        </w:numPr>
        <w:autoSpaceDE/>
        <w:autoSpaceDN/>
        <w:adjustRightInd/>
        <w:spacing w:line="600" w:lineRule="exact"/>
        <w:jc w:val="left"/>
        <w:outlineLvl w:val="1"/>
        <w:rPr>
          <w:rFonts w:hint="default" w:eastAsia="方正仿宋简体" w:cs="Times New Roman"/>
          <w:sz w:val="32"/>
          <w:szCs w:val="32"/>
          <w:lang w:val="en-US" w:eastAsia="zh-CN"/>
        </w:rPr>
      </w:pPr>
    </w:p>
    <w:p w14:paraId="56BBDBC6">
      <w:pPr>
        <w:spacing w:line="580" w:lineRule="exact"/>
        <w:ind w:left="0" w:leftChars="0" w:firstLine="640" w:firstLineChars="200"/>
        <w:rPr>
          <w:rFonts w:hint="eastAsia" w:eastAsia="方正仿宋简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注：</w:t>
      </w:r>
      <w:r>
        <w:rPr>
          <w:rFonts w:eastAsia="方正仿宋简体"/>
          <w:kern w:val="0"/>
          <w:sz w:val="32"/>
          <w:szCs w:val="32"/>
        </w:rPr>
        <w:t>选题方向只规定研究范围、研究方向和研究重点，申请人可自行设计具体题目。题目设计</w:t>
      </w:r>
      <w:r>
        <w:rPr>
          <w:rFonts w:hint="eastAsia" w:eastAsia="方正仿宋简体"/>
          <w:kern w:val="0"/>
          <w:sz w:val="32"/>
          <w:szCs w:val="32"/>
        </w:rPr>
        <w:t>请</w:t>
      </w:r>
      <w:r>
        <w:rPr>
          <w:rFonts w:eastAsia="方正仿宋简体"/>
          <w:kern w:val="0"/>
          <w:sz w:val="32"/>
          <w:szCs w:val="32"/>
        </w:rPr>
        <w:t>结合</w:t>
      </w:r>
      <w:r>
        <w:rPr>
          <w:rFonts w:hint="eastAsia" w:eastAsia="方正仿宋简体"/>
          <w:kern w:val="0"/>
          <w:sz w:val="32"/>
          <w:szCs w:val="32"/>
        </w:rPr>
        <w:t>国家战略需求和</w:t>
      </w:r>
      <w:r>
        <w:rPr>
          <w:rFonts w:eastAsia="方正仿宋简体"/>
          <w:kern w:val="0"/>
          <w:sz w:val="32"/>
          <w:szCs w:val="32"/>
        </w:rPr>
        <w:t>黑龙江</w:t>
      </w:r>
      <w:r>
        <w:rPr>
          <w:rFonts w:hint="eastAsia" w:eastAsia="方正仿宋简体"/>
          <w:kern w:val="0"/>
          <w:sz w:val="32"/>
          <w:szCs w:val="32"/>
        </w:rPr>
        <w:t>省情，</w:t>
      </w:r>
      <w:r>
        <w:rPr>
          <w:rFonts w:hint="eastAsia" w:eastAsia="方正仿宋简体"/>
          <w:b/>
          <w:bCs/>
          <w:kern w:val="0"/>
          <w:sz w:val="32"/>
          <w:szCs w:val="32"/>
          <w:lang w:val="en-US" w:eastAsia="zh-CN"/>
        </w:rPr>
        <w:t>聚焦俄罗斯等周边国家、有特殊作用的重要国际组织，</w:t>
      </w:r>
      <w:r>
        <w:rPr>
          <w:rFonts w:hint="eastAsia" w:eastAsia="方正仿宋简体"/>
          <w:kern w:val="0"/>
          <w:sz w:val="32"/>
          <w:szCs w:val="32"/>
        </w:rPr>
        <w:t>加强战略性思考，开展系统性观测与前瞻性分析</w:t>
      </w:r>
      <w:r>
        <w:rPr>
          <w:rFonts w:hint="eastAsia" w:eastAsia="方正仿宋简体"/>
          <w:kern w:val="0"/>
          <w:sz w:val="32"/>
          <w:szCs w:val="32"/>
          <w:lang w:eastAsia="zh-CN"/>
        </w:rPr>
        <w:t>，</w:t>
      </w:r>
      <w:r>
        <w:rPr>
          <w:rFonts w:hint="eastAsia" w:eastAsia="方正仿宋简体"/>
          <w:kern w:val="0"/>
          <w:sz w:val="32"/>
          <w:szCs w:val="32"/>
        </w:rPr>
        <w:t>强</w:t>
      </w:r>
      <w:r>
        <w:rPr>
          <w:rFonts w:eastAsia="方正仿宋简体"/>
          <w:kern w:val="0"/>
          <w:sz w:val="32"/>
          <w:szCs w:val="32"/>
        </w:rPr>
        <w:t>化问题意识、突出问题导向</w:t>
      </w:r>
      <w:r>
        <w:rPr>
          <w:rFonts w:hint="eastAsia" w:eastAsia="方正仿宋简体"/>
          <w:kern w:val="0"/>
          <w:sz w:val="32"/>
          <w:szCs w:val="32"/>
        </w:rPr>
        <w:t>、阐明本课题设计相对于已有研究的独到学术价值、应用价值和社会意义</w:t>
      </w:r>
      <w:r>
        <w:rPr>
          <w:rFonts w:hint="eastAsia" w:eastAsia="方正仿宋简体"/>
          <w:kern w:val="0"/>
          <w:sz w:val="32"/>
          <w:szCs w:val="32"/>
          <w:lang w:eastAsia="zh-CN"/>
        </w:rPr>
        <w:t>。</w:t>
      </w:r>
    </w:p>
    <w:p w14:paraId="10BD2A5A">
      <w:pPr>
        <w:widowControl/>
        <w:autoSpaceDE/>
        <w:autoSpaceDN/>
        <w:adjustRightInd/>
        <w:spacing w:line="600" w:lineRule="exact"/>
        <w:ind w:firstLine="0" w:firstLineChars="0"/>
        <w:jc w:val="center"/>
        <w:outlineLvl w:val="1"/>
        <w:rPr>
          <w:rFonts w:hint="eastAsia" w:ascii="方正小标宋简体" w:hAnsi="黑体" w:eastAsia="方正小标宋简体"/>
          <w:sz w:val="44"/>
          <w:szCs w:val="44"/>
          <w:lang w:val="en-US" w:eastAsia="zh-CN"/>
        </w:rPr>
      </w:pPr>
    </w:p>
    <w:p w14:paraId="5A05B817">
      <w:pPr>
        <w:widowControl/>
        <w:autoSpaceDE/>
        <w:autoSpaceDN/>
        <w:adjustRightInd/>
        <w:spacing w:line="600" w:lineRule="exact"/>
        <w:ind w:firstLine="0" w:firstLineChars="0"/>
        <w:jc w:val="center"/>
        <w:outlineLvl w:val="1"/>
        <w:rPr>
          <w:rFonts w:hint="eastAsia" w:ascii="方正小标宋简体" w:hAnsi="黑体" w:eastAsia="方正小标宋简体"/>
          <w:sz w:val="44"/>
          <w:szCs w:val="44"/>
          <w:lang w:val="en-US" w:eastAsia="zh-CN"/>
        </w:rPr>
      </w:pPr>
    </w:p>
    <w:p w14:paraId="7AAEA19C">
      <w:pPr>
        <w:widowControl/>
        <w:autoSpaceDE/>
        <w:autoSpaceDN/>
        <w:adjustRightInd/>
        <w:spacing w:line="600" w:lineRule="exact"/>
        <w:ind w:firstLine="0" w:firstLineChars="0"/>
        <w:jc w:val="center"/>
        <w:outlineLvl w:val="1"/>
        <w:rPr>
          <w:rFonts w:hint="eastAsia" w:ascii="方正小标宋简体" w:hAnsi="黑体" w:eastAsia="方正小标宋简体"/>
          <w:sz w:val="44"/>
          <w:szCs w:val="44"/>
          <w:lang w:val="en-US" w:eastAsia="zh-CN"/>
        </w:rPr>
      </w:pPr>
    </w:p>
    <w:p w14:paraId="0FF7FD13">
      <w:pPr>
        <w:widowControl/>
        <w:autoSpaceDE/>
        <w:autoSpaceDN/>
        <w:adjustRightInd/>
        <w:spacing w:line="600" w:lineRule="exact"/>
        <w:ind w:firstLine="0" w:firstLineChars="0"/>
        <w:jc w:val="center"/>
        <w:outlineLvl w:val="1"/>
        <w:rPr>
          <w:rFonts w:hint="eastAsia" w:ascii="方正小标宋简体" w:hAnsi="黑体" w:eastAsia="方正小标宋简体"/>
          <w:sz w:val="44"/>
          <w:szCs w:val="44"/>
          <w:lang w:val="en-US" w:eastAsia="zh-CN"/>
        </w:rPr>
      </w:pPr>
    </w:p>
    <w:p w14:paraId="69C67AD5">
      <w:pPr>
        <w:widowControl/>
        <w:autoSpaceDE/>
        <w:autoSpaceDN/>
        <w:adjustRightInd/>
        <w:spacing w:line="600" w:lineRule="exact"/>
        <w:ind w:firstLine="0" w:firstLineChars="0"/>
        <w:jc w:val="center"/>
        <w:outlineLvl w:val="1"/>
        <w:rPr>
          <w:rFonts w:hint="eastAsia" w:ascii="方正小标宋简体" w:hAnsi="黑体" w:eastAsia="方正小标宋简体"/>
          <w:sz w:val="44"/>
          <w:szCs w:val="44"/>
          <w:lang w:val="en-US" w:eastAsia="zh-CN"/>
        </w:rPr>
      </w:pPr>
    </w:p>
    <w:p w14:paraId="23BF5184">
      <w:pPr>
        <w:widowControl/>
        <w:autoSpaceDE/>
        <w:autoSpaceDN/>
        <w:adjustRightInd/>
        <w:spacing w:line="600" w:lineRule="exact"/>
        <w:ind w:firstLine="0" w:firstLineChars="0"/>
        <w:jc w:val="center"/>
        <w:outlineLvl w:val="1"/>
        <w:rPr>
          <w:rFonts w:hint="eastAsia" w:ascii="方正小标宋简体" w:hAnsi="黑体" w:eastAsia="方正小标宋简体"/>
          <w:sz w:val="44"/>
          <w:szCs w:val="44"/>
          <w:lang w:val="en-US" w:eastAsia="zh-CN"/>
        </w:rPr>
      </w:pPr>
    </w:p>
    <w:p w14:paraId="3B6A36FF">
      <w:pPr>
        <w:widowControl/>
        <w:autoSpaceDE/>
        <w:autoSpaceDN/>
        <w:adjustRightInd/>
        <w:spacing w:line="600" w:lineRule="exact"/>
        <w:ind w:firstLine="0" w:firstLineChars="0"/>
        <w:jc w:val="center"/>
        <w:outlineLvl w:val="1"/>
        <w:rPr>
          <w:rFonts w:hint="eastAsia" w:ascii="方正小标宋简体" w:hAnsi="黑体" w:eastAsia="方正小标宋简体"/>
          <w:sz w:val="44"/>
          <w:szCs w:val="44"/>
          <w:lang w:val="en-US" w:eastAsia="zh-CN"/>
        </w:rPr>
      </w:pPr>
    </w:p>
    <w:p w14:paraId="6730F9AE">
      <w:pPr>
        <w:widowControl/>
        <w:autoSpaceDE/>
        <w:autoSpaceDN/>
        <w:adjustRightInd/>
        <w:spacing w:line="600" w:lineRule="exact"/>
        <w:ind w:firstLine="0" w:firstLineChars="0"/>
        <w:jc w:val="center"/>
        <w:outlineLvl w:val="1"/>
        <w:rPr>
          <w:rFonts w:hint="eastAsia" w:ascii="方正小标宋简体" w:hAnsi="黑体" w:eastAsia="方正小标宋简体"/>
          <w:sz w:val="44"/>
          <w:szCs w:val="44"/>
          <w:lang w:val="en-US" w:eastAsia="zh-CN"/>
        </w:rPr>
      </w:pPr>
    </w:p>
    <w:p w14:paraId="7DC954B8">
      <w:pPr>
        <w:widowControl/>
        <w:autoSpaceDE/>
        <w:autoSpaceDN/>
        <w:adjustRightInd/>
        <w:spacing w:line="600" w:lineRule="exact"/>
        <w:ind w:firstLine="0" w:firstLineChars="0"/>
        <w:jc w:val="both"/>
        <w:outlineLvl w:val="1"/>
        <w:rPr>
          <w:rFonts w:hint="eastAsia" w:ascii="方正小标宋简体" w:hAnsi="黑体" w:eastAsia="方正小标宋简体"/>
          <w:sz w:val="44"/>
          <w:szCs w:val="44"/>
          <w:lang w:val="en-US" w:eastAsia="zh-CN"/>
        </w:rPr>
      </w:pPr>
    </w:p>
    <w:p w14:paraId="1643A7B6">
      <w:pPr>
        <w:widowControl/>
        <w:autoSpaceDE/>
        <w:autoSpaceDN/>
        <w:adjustRightInd/>
        <w:spacing w:line="600" w:lineRule="exact"/>
        <w:ind w:firstLine="0" w:firstLineChars="0"/>
        <w:jc w:val="center"/>
        <w:outlineLvl w:val="1"/>
        <w:rPr>
          <w:rFonts w:hint="eastAsia" w:ascii="方正小标宋简体" w:hAnsi="黑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满学清史研究专题项目选题</w:t>
      </w:r>
    </w:p>
    <w:p w14:paraId="24634E73">
      <w:pPr>
        <w:spacing w:line="600" w:lineRule="exact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</w:p>
    <w:p w14:paraId="6884716B">
      <w:pPr>
        <w:spacing w:line="600" w:lineRule="exact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方向性选题</w:t>
      </w:r>
    </w:p>
    <w:p w14:paraId="405951B6">
      <w:pPr>
        <w:widowControl/>
        <w:numPr>
          <w:ilvl w:val="0"/>
          <w:numId w:val="3"/>
        </w:numPr>
        <w:autoSpaceDE/>
        <w:autoSpaceDN/>
        <w:adjustRightInd/>
        <w:spacing w:line="600" w:lineRule="exact"/>
        <w:ind w:firstLine="0" w:firstLineChars="0"/>
        <w:jc w:val="left"/>
        <w:outlineLvl w:val="1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满文清史档案的整理开发研究</w:t>
      </w:r>
    </w:p>
    <w:p w14:paraId="2A9747F0">
      <w:pPr>
        <w:widowControl/>
        <w:numPr>
          <w:ilvl w:val="0"/>
          <w:numId w:val="3"/>
        </w:numPr>
        <w:autoSpaceDE/>
        <w:autoSpaceDN/>
        <w:adjustRightInd/>
        <w:spacing w:line="600" w:lineRule="exact"/>
        <w:ind w:firstLine="0" w:firstLineChars="0"/>
        <w:jc w:val="left"/>
        <w:outlineLvl w:val="1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清代边疆治理问题研究</w:t>
      </w:r>
    </w:p>
    <w:p w14:paraId="09D0C9B6">
      <w:pPr>
        <w:widowControl/>
        <w:numPr>
          <w:ilvl w:val="0"/>
          <w:numId w:val="3"/>
        </w:numPr>
        <w:autoSpaceDE/>
        <w:autoSpaceDN/>
        <w:adjustRightInd/>
        <w:spacing w:line="600" w:lineRule="exact"/>
        <w:ind w:firstLine="0" w:firstLineChars="0"/>
        <w:jc w:val="left"/>
        <w:outlineLvl w:val="1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明清东北少数民族问题研究</w:t>
      </w:r>
    </w:p>
    <w:p w14:paraId="7F11E6AF">
      <w:pPr>
        <w:widowControl/>
        <w:numPr>
          <w:ilvl w:val="0"/>
          <w:numId w:val="3"/>
        </w:numPr>
        <w:autoSpaceDE/>
        <w:autoSpaceDN/>
        <w:adjustRightInd/>
        <w:spacing w:line="600" w:lineRule="exact"/>
        <w:ind w:firstLine="0" w:firstLineChars="0"/>
        <w:jc w:val="left"/>
        <w:outlineLvl w:val="1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满语文的信息化保护与利用研究</w:t>
      </w:r>
    </w:p>
    <w:p w14:paraId="6AE70946">
      <w:pPr>
        <w:widowControl/>
        <w:numPr>
          <w:ilvl w:val="0"/>
          <w:numId w:val="3"/>
        </w:numPr>
        <w:autoSpaceDE/>
        <w:autoSpaceDN/>
        <w:adjustRightInd/>
        <w:spacing w:line="600" w:lineRule="exact"/>
        <w:ind w:firstLine="0" w:firstLineChars="0"/>
        <w:jc w:val="left"/>
        <w:outlineLvl w:val="1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濒危满语的抢救性调查研究</w:t>
      </w:r>
    </w:p>
    <w:p w14:paraId="7286F225">
      <w:pPr>
        <w:spacing w:line="600" w:lineRule="exact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具体选题</w:t>
      </w:r>
    </w:p>
    <w:p w14:paraId="30570E94">
      <w:pPr>
        <w:numPr>
          <w:ilvl w:val="0"/>
          <w:numId w:val="3"/>
        </w:numPr>
        <w:spacing w:line="600" w:lineRule="exact"/>
        <w:ind w:left="0" w:leftChars="0" w:firstLine="0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明清东北民族融合与中华民族共同体意识研究</w:t>
      </w:r>
    </w:p>
    <w:p w14:paraId="208031D4">
      <w:pPr>
        <w:numPr>
          <w:ilvl w:val="0"/>
          <w:numId w:val="3"/>
        </w:numPr>
        <w:spacing w:line="600" w:lineRule="exact"/>
        <w:ind w:left="0" w:leftChars="0" w:firstLine="0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东北族群整合与大一统国家构建研究</w:t>
      </w:r>
    </w:p>
    <w:p w14:paraId="5474848F">
      <w:pPr>
        <w:numPr>
          <w:ilvl w:val="0"/>
          <w:numId w:val="3"/>
        </w:numPr>
        <w:spacing w:line="600" w:lineRule="exact"/>
        <w:ind w:left="0" w:leftChars="0" w:firstLine="0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清代对东北移民治理研究</w:t>
      </w:r>
    </w:p>
    <w:p w14:paraId="73044B75">
      <w:pPr>
        <w:numPr>
          <w:ilvl w:val="0"/>
          <w:numId w:val="3"/>
        </w:numPr>
        <w:spacing w:line="600" w:lineRule="exact"/>
        <w:ind w:left="0" w:leftChars="0" w:firstLine="0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清代东北海疆地理认知研究</w:t>
      </w:r>
    </w:p>
    <w:p w14:paraId="438B142F">
      <w:pPr>
        <w:numPr>
          <w:ilvl w:val="0"/>
          <w:numId w:val="3"/>
        </w:numPr>
        <w:spacing w:line="600" w:lineRule="exact"/>
        <w:ind w:left="0" w:leftChars="0" w:firstLine="0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清代黑龙江地区多民族交往交流交融研究</w:t>
      </w:r>
    </w:p>
    <w:p w14:paraId="24142245">
      <w:pPr>
        <w:numPr>
          <w:ilvl w:val="0"/>
          <w:numId w:val="3"/>
        </w:numPr>
        <w:spacing w:line="600" w:lineRule="exact"/>
        <w:ind w:left="0" w:leftChars="0" w:firstLine="0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晚清东北的林业开发与地域社会的形成</w:t>
      </w:r>
    </w:p>
    <w:p w14:paraId="353D37D8">
      <w:pPr>
        <w:numPr>
          <w:ilvl w:val="0"/>
          <w:numId w:val="3"/>
        </w:numPr>
        <w:spacing w:line="600" w:lineRule="exact"/>
        <w:ind w:left="0" w:leftChars="0" w:firstLine="0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晚清东北边疆调查及其边疆治理性质探析</w:t>
      </w:r>
    </w:p>
    <w:p w14:paraId="38079367">
      <w:pPr>
        <w:numPr>
          <w:ilvl w:val="0"/>
          <w:numId w:val="3"/>
        </w:numPr>
        <w:spacing w:line="600" w:lineRule="exact"/>
        <w:ind w:left="0" w:leftChars="0" w:firstLine="0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中俄外交交涉的满文档案研究</w:t>
      </w:r>
    </w:p>
    <w:p w14:paraId="0D16ABDC">
      <w:pPr>
        <w:numPr>
          <w:ilvl w:val="0"/>
          <w:numId w:val="3"/>
        </w:numPr>
        <w:spacing w:line="600" w:lineRule="exact"/>
        <w:ind w:left="0" w:leftChars="0" w:firstLine="0" w:firstLineChars="0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中朝外交交涉的满文档案研究</w:t>
      </w:r>
    </w:p>
    <w:p w14:paraId="291AA4AA">
      <w:pPr>
        <w:numPr>
          <w:ilvl w:val="0"/>
          <w:numId w:val="0"/>
        </w:numPr>
        <w:spacing w:line="600" w:lineRule="exact"/>
        <w:ind w:leftChars="0"/>
        <w:rPr>
          <w:rFonts w:hint="eastAsia" w:eastAsia="仿宋"/>
          <w:sz w:val="32"/>
          <w:szCs w:val="32"/>
          <w:lang w:val="en-US" w:eastAsia="zh-CN"/>
        </w:rPr>
      </w:pPr>
    </w:p>
    <w:p w14:paraId="6E024C7D">
      <w:pPr>
        <w:spacing w:line="600" w:lineRule="exact"/>
        <w:ind w:firstLine="640" w:firstLineChars="200"/>
        <w:rPr>
          <w:rFonts w:hint="eastAsia" w:eastAsia="方正仿宋简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注：</w:t>
      </w:r>
      <w:r>
        <w:rPr>
          <w:rFonts w:eastAsia="方正仿宋简体"/>
          <w:kern w:val="0"/>
          <w:sz w:val="32"/>
          <w:szCs w:val="32"/>
        </w:rPr>
        <w:t>选题方向只规定研究范围、研究方向和研究重点，申请人可自行设计具体题目</w:t>
      </w:r>
      <w:r>
        <w:rPr>
          <w:rFonts w:hint="eastAsia" w:eastAsia="方正仿宋简体"/>
          <w:kern w:val="0"/>
          <w:sz w:val="32"/>
          <w:szCs w:val="32"/>
          <w:lang w:eastAsia="zh-CN"/>
        </w:rPr>
        <w:t>，</w:t>
      </w:r>
      <w:r>
        <w:rPr>
          <w:rFonts w:hint="eastAsia" w:eastAsia="方正仿宋简体"/>
          <w:kern w:val="0"/>
          <w:sz w:val="32"/>
          <w:szCs w:val="32"/>
          <w:lang w:val="en-US" w:eastAsia="zh-CN"/>
        </w:rPr>
        <w:t>聚焦满文档案的清史研究，聚焦铸牢中华民族共同体意识开展研究阐释。</w:t>
      </w:r>
    </w:p>
    <w:p w14:paraId="0D08B8C5">
      <w:pPr>
        <w:rPr>
          <w:rFonts w:hint="eastAsia" w:eastAsia="宋体"/>
          <w:lang w:eastAsia="zh-CN"/>
        </w:rPr>
      </w:pPr>
    </w:p>
    <w:p w14:paraId="1499B915">
      <w:pPr>
        <w:rPr>
          <w:rFonts w:hint="eastAsia" w:eastAsia="宋体"/>
          <w:lang w:eastAsia="zh-CN"/>
        </w:rPr>
      </w:pPr>
    </w:p>
    <w:p w14:paraId="064881ED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auto"/>
    <w:pitch w:val="default"/>
    <w:sig w:usb0="00000000" w:usb1="00000000" w:usb2="00000009" w:usb3="00000000" w:csb0="400001FF" w:csb1="FFFF0000"/>
  </w:font>
  <w:font w:name="宋体">
    <w:altName w:val="Droid Sans Fallbac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Droid Sans Fallbac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仿宋">
    <w:altName w:val="Droid Sans Fallbac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简体">
    <w:altName w:val="Droid Sans Fallback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华文仿宋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altName w:val="Droid Sans Fallback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FAD947"/>
    <w:multiLevelType w:val="singleLevel"/>
    <w:tmpl w:val="84FAD94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912647D5"/>
    <w:multiLevelType w:val="singleLevel"/>
    <w:tmpl w:val="912647D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B75DD55"/>
    <w:multiLevelType w:val="singleLevel"/>
    <w:tmpl w:val="5B75DD5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